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40" w:lineRule="auto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line="540" w:lineRule="exact"/>
        <w:ind w:firstLine="645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  <w:lang w:val="en-US" w:eastAsia="zh-CN"/>
        </w:rPr>
        <w:t>排版要求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案例正文和案例分析报告两部分分开排版。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幼圆" w:hAnsi="幼圆" w:eastAsia="幼圆" w:cs="幼圆"/>
          <w:b/>
          <w:bCs/>
          <w:color w:val="auto"/>
          <w:kern w:val="0"/>
          <w:sz w:val="30"/>
          <w:szCs w:val="30"/>
          <w:lang w:val="en-US" w:eastAsia="zh-CN" w:bidi="ar"/>
        </w:rPr>
        <w:t>（一）案例正文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（幼圆、加粗、小三） 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default" w:ascii="幼圆" w:hAnsi="幼圆" w:eastAsia="幼圆" w:cs="幼圆"/>
          <w:b/>
          <w:bCs/>
          <w:color w:val="auto"/>
          <w:kern w:val="0"/>
          <w:sz w:val="31"/>
          <w:szCs w:val="31"/>
          <w:lang w:val="en-US" w:eastAsia="zh-CN" w:bidi="ar"/>
        </w:rPr>
        <w:t>案例名称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（幼圆、三号、加粗、居中）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1.中文摘要和关键词内容全部采用宋体、小四排版，其中“摘要”和“关键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词”加粗。 </w:t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例：摘要：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本案例描述了……（宋体、小四） </w:t>
      </w:r>
    </w:p>
    <w:p>
      <w:pPr>
        <w:keepNext w:val="0"/>
        <w:keepLines w:val="0"/>
        <w:widowControl/>
        <w:suppressLineNumbers w:val="0"/>
        <w:spacing w:line="360" w:lineRule="auto"/>
        <w:ind w:firstLine="964" w:firstLineChars="40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关键词：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组织结构、战略规划、案例研究（宋体、小四）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英文摘要和关键词内容全部采用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"/>
        </w:rPr>
        <w:t>Times New Roman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字体、小四排版。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2．正文另起一页撰写，正文一级标题采用宋体、加粗、四号、半角；二级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标题采用宋体、加粗、小四、半角；三级标题采用宋体、小四、半角。各级标题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采用阿拉伯数字编号（如：1．；2．；3．；…，1.1； 1.2；1.3；…）。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3．全文段前与段后0.25行、多倍行距1.3，全文为宋体、小四。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幼圆" w:hAnsi="幼圆" w:eastAsia="幼圆" w:cs="幼圆"/>
          <w:b/>
          <w:bCs/>
          <w:color w:val="auto"/>
          <w:kern w:val="0"/>
          <w:sz w:val="30"/>
          <w:szCs w:val="30"/>
          <w:lang w:val="en-US" w:eastAsia="zh-CN" w:bidi="ar"/>
        </w:rPr>
        <w:t>（二）案例分析报告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（幼圆、加粗、小三） 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default" w:ascii="幼圆" w:hAnsi="幼圆" w:eastAsia="幼圆" w:cs="幼圆"/>
          <w:b/>
          <w:bCs/>
          <w:color w:val="auto"/>
          <w:kern w:val="0"/>
          <w:sz w:val="31"/>
          <w:szCs w:val="31"/>
          <w:lang w:val="en-US" w:eastAsia="zh-CN" w:bidi="ar"/>
        </w:rPr>
        <w:t>案例名称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（幼圆、三号、加粗、居中）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1．各节标题采用宋体、加粗、四号、半角，各节标题编号用中文数字（如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一、；二、；三、；1．2．3．；（1）（2）（3）…）。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2．所有节之间增加一行空格（空格键、小四）。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3．全文段前与段后0.25行、多倍行距1.3，全文为宋体、小四。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mQwY2VmZTU1ZTUyN2Y2MTI0YzA1M2NlYzVhMWQifQ=="/>
  </w:docVars>
  <w:rsids>
    <w:rsidRoot w:val="33F56295"/>
    <w:rsid w:val="33F56295"/>
    <w:rsid w:val="73F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2023-11-02T03:46:00Z</dcterms:created>
  <dc:creator>洪叁仟</dc:creator>
  <cp:lastModifiedBy>xin</cp:lastModifiedBy>
  <dcterms:modified xsi:type="dcterms:W3CDTF">2023-11-02T17:11:36Z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8CC5F8B929D940048E78190101F8009D_13</vt:lpwstr>
  </property>
</Properties>
</file>