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Ansi="宋体"/>
          <w:bCs/>
          <w:szCs w:val="21"/>
        </w:rPr>
      </w:pPr>
      <w:r>
        <w:rPr>
          <w:rFonts w:hint="eastAsia" w:hAnsi="宋体"/>
          <w:bCs/>
          <w:szCs w:val="21"/>
        </w:rPr>
        <w:t xml:space="preserve">       </w:t>
      </w:r>
    </w:p>
    <w:p>
      <w:pPr>
        <w:spacing w:after="240" w:line="320" w:lineRule="exact"/>
        <w:jc w:val="center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西安建筑科技大学本科生赴国（境）外高校学习课程认定及成绩转换申请表</w:t>
      </w:r>
    </w:p>
    <w:tbl>
      <w:tblPr>
        <w:tblStyle w:val="2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244"/>
        <w:gridCol w:w="732"/>
        <w:gridCol w:w="981"/>
        <w:gridCol w:w="645"/>
        <w:gridCol w:w="855"/>
        <w:gridCol w:w="839"/>
        <w:gridCol w:w="271"/>
        <w:gridCol w:w="626"/>
        <w:gridCol w:w="1152"/>
        <w:gridCol w:w="805"/>
        <w:gridCol w:w="993"/>
        <w:gridCol w:w="1417"/>
        <w:gridCol w:w="284"/>
        <w:gridCol w:w="567"/>
        <w:gridCol w:w="567"/>
        <w:gridCol w:w="425"/>
        <w:gridCol w:w="1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申请人姓名</w:t>
            </w:r>
          </w:p>
        </w:tc>
        <w:tc>
          <w:tcPr>
            <w:tcW w:w="1244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学号</w:t>
            </w:r>
          </w:p>
        </w:tc>
        <w:tc>
          <w:tcPr>
            <w:tcW w:w="98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专业班级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手机号码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交流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形式</w:t>
            </w:r>
          </w:p>
        </w:tc>
        <w:tc>
          <w:tcPr>
            <w:tcW w:w="2694" w:type="dxa"/>
            <w:gridSpan w:val="3"/>
            <w:tcBorders>
              <w:bottom w:val="nil"/>
            </w:tcBorders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□2+2  □3+1  □1+2+1；</w:t>
            </w:r>
          </w:p>
          <w:p>
            <w:pPr>
              <w:spacing w:line="28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□短期交流；□其他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赴外学习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spacing w:line="320" w:lineRule="exact"/>
              <w:ind w:right="512" w:rightChars="16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对应课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程认定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及成绩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转换</w:t>
            </w:r>
          </w:p>
        </w:tc>
        <w:tc>
          <w:tcPr>
            <w:tcW w:w="6193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学生在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u w:val="single"/>
              </w:rPr>
              <w:t xml:space="preserve">国（境）外高校：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所修读课程</w:t>
            </w:r>
          </w:p>
        </w:tc>
        <w:tc>
          <w:tcPr>
            <w:tcW w:w="759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替换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u w:val="single"/>
              </w:rPr>
              <w:t>本校所学专业培养方案中相同或相近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课程或</w:t>
            </w:r>
            <w:r>
              <w:rPr>
                <w:rFonts w:hint="eastAsia" w:ascii="宋体" w:hAnsi="宋体" w:eastAsia="宋体"/>
                <w:b/>
                <w:sz w:val="21"/>
                <w:szCs w:val="21"/>
                <w:u w:val="single"/>
              </w:rPr>
              <w:t>联合培养方案规定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的课程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或计入通识拓展课程学分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7" w:type="dxa"/>
            <w:vMerge w:val="continue"/>
            <w:vAlign w:val="center"/>
          </w:tcPr>
          <w:p>
            <w:pPr>
              <w:spacing w:line="320" w:lineRule="exact"/>
              <w:ind w:left="22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45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课程名称（中英文名称对照）</w:t>
            </w:r>
          </w:p>
        </w:tc>
        <w:tc>
          <w:tcPr>
            <w:tcW w:w="839" w:type="dxa"/>
            <w:vAlign w:val="center"/>
          </w:tcPr>
          <w:p>
            <w:pPr>
              <w:spacing w:line="240" w:lineRule="exact"/>
              <w:ind w:firstLine="84" w:firstLineChars="4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学时</w:t>
            </w:r>
          </w:p>
          <w:p>
            <w:pPr>
              <w:spacing w:line="240" w:lineRule="exact"/>
              <w:ind w:firstLine="84" w:firstLineChars="4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/学分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成绩</w:t>
            </w:r>
          </w:p>
        </w:tc>
        <w:tc>
          <w:tcPr>
            <w:tcW w:w="29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课程名称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课程性质</w:t>
            </w:r>
          </w:p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(必修/选修)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240" w:lineRule="exact"/>
              <w:ind w:firstLine="84" w:firstLineChars="4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学时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/学分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转换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成绩</w:t>
            </w:r>
          </w:p>
        </w:tc>
        <w:tc>
          <w:tcPr>
            <w:tcW w:w="13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认定人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7" w:type="dxa"/>
            <w:vMerge w:val="continue"/>
            <w:vAlign w:val="center"/>
          </w:tcPr>
          <w:p>
            <w:pPr>
              <w:spacing w:line="320" w:lineRule="exact"/>
              <w:ind w:left="22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457" w:type="dxa"/>
            <w:gridSpan w:val="5"/>
            <w:vAlign w:val="center"/>
          </w:tcPr>
          <w:p>
            <w:pPr>
              <w:spacing w:line="320" w:lineRule="exact"/>
              <w:ind w:left="22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ind w:left="22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spacing w:line="320" w:lineRule="exact"/>
              <w:ind w:left="22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50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ind w:left="22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20" w:lineRule="exact"/>
              <w:ind w:left="22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ind w:left="22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20" w:lineRule="exact"/>
              <w:ind w:firstLine="84" w:firstLineChars="4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7" w:type="dxa"/>
            <w:vMerge w:val="continue"/>
            <w:vAlign w:val="center"/>
          </w:tcPr>
          <w:p>
            <w:pPr>
              <w:spacing w:line="320" w:lineRule="exact"/>
              <w:ind w:left="22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457" w:type="dxa"/>
            <w:gridSpan w:val="5"/>
            <w:vAlign w:val="center"/>
          </w:tcPr>
          <w:p>
            <w:pPr>
              <w:spacing w:line="320" w:lineRule="exact"/>
              <w:ind w:left="22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ind w:left="22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spacing w:line="320" w:lineRule="exact"/>
              <w:ind w:left="22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50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ind w:left="22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20" w:lineRule="exact"/>
              <w:ind w:left="22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ind w:left="22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20" w:lineRule="exact"/>
              <w:ind w:firstLine="84" w:firstLineChars="4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7" w:type="dxa"/>
            <w:vMerge w:val="continue"/>
            <w:vAlign w:val="center"/>
          </w:tcPr>
          <w:p>
            <w:pPr>
              <w:spacing w:line="320" w:lineRule="exact"/>
              <w:ind w:left="22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457" w:type="dxa"/>
            <w:gridSpan w:val="5"/>
            <w:vAlign w:val="center"/>
          </w:tcPr>
          <w:p>
            <w:pPr>
              <w:spacing w:line="320" w:lineRule="exact"/>
              <w:ind w:left="22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ind w:left="22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spacing w:line="320" w:lineRule="exact"/>
              <w:ind w:left="22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50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ind w:left="22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20" w:lineRule="exact"/>
              <w:ind w:left="22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ind w:left="22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20" w:lineRule="exact"/>
              <w:ind w:firstLine="84" w:firstLineChars="4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7" w:type="dxa"/>
            <w:vMerge w:val="continue"/>
            <w:vAlign w:val="center"/>
          </w:tcPr>
          <w:p>
            <w:pPr>
              <w:spacing w:line="320" w:lineRule="exact"/>
              <w:ind w:left="22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457" w:type="dxa"/>
            <w:gridSpan w:val="5"/>
            <w:vAlign w:val="center"/>
          </w:tcPr>
          <w:p>
            <w:pPr>
              <w:spacing w:line="320" w:lineRule="exact"/>
              <w:ind w:left="22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ind w:left="22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spacing w:line="320" w:lineRule="exact"/>
              <w:ind w:left="22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50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20" w:lineRule="exact"/>
              <w:ind w:left="22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20" w:lineRule="exact"/>
              <w:ind w:left="22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ind w:left="22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line="320" w:lineRule="exact"/>
              <w:ind w:firstLine="84" w:firstLineChars="4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17" w:type="dxa"/>
            <w:vMerge w:val="continue"/>
            <w:vAlign w:val="center"/>
          </w:tcPr>
          <w:p>
            <w:pPr>
              <w:spacing w:line="320" w:lineRule="exact"/>
              <w:ind w:left="229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792" w:type="dxa"/>
            <w:gridSpan w:val="17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需补修本校所学专业同期相应的课程有：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91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所在学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院审核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意见</w:t>
            </w:r>
          </w:p>
        </w:tc>
        <w:tc>
          <w:tcPr>
            <w:tcW w:w="13792" w:type="dxa"/>
            <w:gridSpan w:val="17"/>
            <w:vAlign w:val="center"/>
          </w:tcPr>
          <w:p>
            <w:pPr>
              <w:spacing w:beforeLines="30" w:line="320" w:lineRule="exact"/>
              <w:rPr>
                <w:rFonts w:ascii="宋体" w:hAnsi="宋体" w:eastAsia="宋体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该同学在国（境）外高校：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学习期间，修读的课程门数：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门，共：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学分。其中可认定成本校对应课程的门数：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门，共：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学分，可计入本校通识拓展课程学分为：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学分。转换成本校的课程及成绩分别为：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                                                                                     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。需补修本校所学专业同期的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门课程，分别为：</w:t>
            </w:r>
            <w:r>
              <w:rPr>
                <w:rFonts w:hint="eastAsia" w:ascii="宋体" w:hAnsi="宋体" w:eastAsia="宋体"/>
                <w:sz w:val="21"/>
                <w:szCs w:val="21"/>
                <w:u w:val="single"/>
              </w:rPr>
              <w:t xml:space="preserve">                                                                                                    </w:t>
            </w:r>
          </w:p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afterLines="30" w:line="320" w:lineRule="exact"/>
              <w:ind w:firstLine="3045" w:firstLineChars="14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主管领导签字：                  审核人：                      公章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91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教务处意见</w:t>
            </w:r>
          </w:p>
        </w:tc>
        <w:tc>
          <w:tcPr>
            <w:tcW w:w="13792" w:type="dxa"/>
            <w:gridSpan w:val="17"/>
            <w:vAlign w:val="center"/>
          </w:tcPr>
          <w:p>
            <w:pPr>
              <w:spacing w:afterLines="50" w:line="320" w:lineRule="exac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afterLines="30" w:line="320" w:lineRule="exact"/>
              <w:ind w:firstLine="3045" w:firstLineChars="14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主管领导签字：                  审核人：                      公章                     年    月   日</w:t>
            </w:r>
          </w:p>
        </w:tc>
      </w:tr>
    </w:tbl>
    <w:p>
      <w:pPr>
        <w:spacing w:line="280" w:lineRule="exact"/>
        <w:ind w:left="181" w:right="45" w:rightChars="14"/>
        <w:rPr>
          <w:sz w:val="18"/>
          <w:szCs w:val="18"/>
        </w:rPr>
      </w:pPr>
      <w:r>
        <w:rPr>
          <w:rFonts w:hint="eastAsia"/>
          <w:sz w:val="21"/>
          <w:szCs w:val="21"/>
        </w:rPr>
        <w:t>说明：1.学生应在返校收到国（境）外高校成绩单两周内，到所在学院申请办理课程认定及成绩转换手续；2.国（境）外高校成绩单连同对应的中文翻译件，以国际处审验加盖公章为准，由所在学院存档，学生毕业时报送教务处归入本人档案；3.此表一式两份，学生所在学院和教务处各留存一份。</w:t>
      </w:r>
    </w:p>
    <w:p/>
    <w:sectPr>
      <w:pgSz w:w="16838" w:h="11906" w:orient="landscape"/>
      <w:pgMar w:top="1588" w:right="1474" w:bottom="1474" w:left="1361" w:header="851" w:footer="1588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B4ED4"/>
    <w:rsid w:val="3C44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2020-10-15T03:00:08Z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